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BE2D21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536822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LUXEMBOURG - </w:t>
      </w:r>
      <w:r w:rsidRPr="00536822">
        <w:rPr>
          <w:b/>
          <w:caps/>
          <w:sz w:val="24"/>
          <w:szCs w:val="24"/>
          <w:lang w:val="en-GB"/>
        </w:rPr>
        <w:t>Diplome de Fin d’Etudes Secondaires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536822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96898">
              <w:rPr>
                <w:b/>
                <w:sz w:val="26"/>
                <w:szCs w:val="26"/>
              </w:rPr>
              <w:t xml:space="preserve"> (0-60)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536822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Predicted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172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End"/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F96898">
              <w:rPr>
                <w:rFonts w:asciiTheme="minorHAnsi" w:hAnsiTheme="minorHAnsi"/>
                <w:sz w:val="28"/>
                <w:szCs w:val="28"/>
              </w:rPr>
              <w:t>(0-60)</w:t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BE2D21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BE2D21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bookmarkStart w:id="0" w:name="_GoBack"/>
            <w:bookmarkEnd w:id="0"/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36822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E2D21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96898"/>
    <w:rsid w:val="00FA172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2CACE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62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2020-08-05T14:41:00Z</dcterms:created>
  <dcterms:modified xsi:type="dcterms:W3CDTF">2020-09-17T14:24:00Z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